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9A94" w14:textId="77777777" w:rsidR="00B77CC4" w:rsidRDefault="00B77CC4" w:rsidP="00B77CC4">
      <w:pPr>
        <w:pStyle w:val="1"/>
        <w:spacing w:before="240"/>
      </w:pPr>
      <w:proofErr w:type="spellStart"/>
      <w:r>
        <w:t>Manuscript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Date</w:t>
      </w:r>
      <w:proofErr w:type="spellEnd"/>
      <w:r>
        <w:t>:</w:t>
      </w:r>
    </w:p>
    <w:p w14:paraId="450D7412" w14:textId="3DD7048B" w:rsidR="00471DF7" w:rsidRDefault="00B77CC4" w:rsidP="00B77CC4">
      <w:pPr>
        <w:pStyle w:val="1"/>
        <w:spacing w:before="240"/>
      </w:pP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filled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author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)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747"/>
      </w:tblGrid>
      <w:tr w:rsidR="009A69CC" w:rsidRPr="002B61E4" w14:paraId="3F256842" w14:textId="77777777" w:rsidTr="00AF3B1B">
        <w:trPr>
          <w:jc w:val="center"/>
        </w:trPr>
        <w:tc>
          <w:tcPr>
            <w:tcW w:w="3377" w:type="dxa"/>
          </w:tcPr>
          <w:p w14:paraId="1CDBC5CA" w14:textId="77777777" w:rsidR="009A69CC" w:rsidRPr="002B61E4" w:rsidRDefault="002B61E4" w:rsidP="002B61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Name, S</w:t>
            </w:r>
            <w:r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urname</w:t>
            </w:r>
          </w:p>
        </w:tc>
        <w:tc>
          <w:tcPr>
            <w:tcW w:w="6747" w:type="dxa"/>
          </w:tcPr>
          <w:p w14:paraId="363F8D88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08F49864" w14:textId="77777777" w:rsidTr="00AF3B1B">
        <w:trPr>
          <w:jc w:val="center"/>
        </w:trPr>
        <w:tc>
          <w:tcPr>
            <w:tcW w:w="3377" w:type="dxa"/>
          </w:tcPr>
          <w:p w14:paraId="191D7B41" w14:textId="77777777" w:rsidR="009A69CC" w:rsidRPr="002B61E4" w:rsidRDefault="00F75465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egree</w:t>
            </w:r>
          </w:p>
        </w:tc>
        <w:tc>
          <w:tcPr>
            <w:tcW w:w="6747" w:type="dxa"/>
          </w:tcPr>
          <w:p w14:paraId="1B0E26D6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A86865" w14:paraId="70B179AF" w14:textId="77777777" w:rsidTr="00AF3B1B">
        <w:trPr>
          <w:jc w:val="center"/>
        </w:trPr>
        <w:tc>
          <w:tcPr>
            <w:tcW w:w="3377" w:type="dxa"/>
          </w:tcPr>
          <w:p w14:paraId="2A86F418" w14:textId="08B5D36A" w:rsidR="009A69CC" w:rsidRPr="002B61E4" w:rsidRDefault="0015465D" w:rsidP="007F59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Affiliation</w:t>
            </w:r>
            <w:r w:rsidR="007F59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Organization n</w:t>
            </w:r>
            <w:r w:rsid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</w:t>
            </w:r>
            <w:r w:rsid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77C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post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ddress)</w:t>
            </w:r>
          </w:p>
        </w:tc>
        <w:tc>
          <w:tcPr>
            <w:tcW w:w="6747" w:type="dxa"/>
          </w:tcPr>
          <w:p w14:paraId="164F064D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0C02B360" w14:textId="77777777" w:rsidTr="00AF3B1B">
        <w:trPr>
          <w:jc w:val="center"/>
        </w:trPr>
        <w:tc>
          <w:tcPr>
            <w:tcW w:w="3377" w:type="dxa"/>
          </w:tcPr>
          <w:p w14:paraId="639613E0" w14:textId="77777777" w:rsidR="009A69CC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osition</w:t>
            </w:r>
          </w:p>
        </w:tc>
        <w:tc>
          <w:tcPr>
            <w:tcW w:w="6747" w:type="dxa"/>
          </w:tcPr>
          <w:p w14:paraId="0F856865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9A69CC" w:rsidRPr="002B61E4" w14:paraId="249993D3" w14:textId="77777777" w:rsidTr="00AF3B1B">
        <w:trPr>
          <w:jc w:val="center"/>
        </w:trPr>
        <w:tc>
          <w:tcPr>
            <w:tcW w:w="3377" w:type="dxa"/>
          </w:tcPr>
          <w:p w14:paraId="5EA824B1" w14:textId="77777777" w:rsidR="009A69CC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City, C</w:t>
            </w:r>
            <w:r w:rsidR="002B61E4" w:rsidRPr="002B61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ountry</w:t>
            </w:r>
          </w:p>
        </w:tc>
        <w:tc>
          <w:tcPr>
            <w:tcW w:w="6747" w:type="dxa"/>
          </w:tcPr>
          <w:p w14:paraId="73948AB1" w14:textId="77777777" w:rsidR="009A69CC" w:rsidRPr="002B61E4" w:rsidRDefault="009A69CC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F73B9" w:rsidRPr="002B61E4" w14:paraId="6725400B" w14:textId="77777777" w:rsidTr="00AF3B1B">
        <w:trPr>
          <w:jc w:val="center"/>
        </w:trPr>
        <w:tc>
          <w:tcPr>
            <w:tcW w:w="3377" w:type="dxa"/>
          </w:tcPr>
          <w:p w14:paraId="32C8D24E" w14:textId="77777777" w:rsidR="008F73B9" w:rsidRPr="008F73B9" w:rsidRDefault="008F73B9" w:rsidP="00154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8F73B9">
              <w:rPr>
                <w:rFonts w:ascii="Times New Roman" w:hAnsi="Times New Roman"/>
                <w:sz w:val="24"/>
                <w:szCs w:val="24"/>
              </w:rPr>
              <w:t>E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F73B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F7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8F73B9">
              <w:rPr>
                <w:rFonts w:ascii="Times New Roman" w:hAnsi="Times New Roman"/>
                <w:sz w:val="24"/>
                <w:szCs w:val="24"/>
              </w:rPr>
              <w:t>ddress</w:t>
            </w:r>
            <w:proofErr w:type="spellEnd"/>
          </w:p>
        </w:tc>
        <w:tc>
          <w:tcPr>
            <w:tcW w:w="6747" w:type="dxa"/>
          </w:tcPr>
          <w:p w14:paraId="5D38CD35" w14:textId="77777777" w:rsidR="008F73B9" w:rsidRPr="002B61E4" w:rsidRDefault="008F73B9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14:paraId="1B16E560" w14:textId="77777777" w:rsidR="006F2C7D" w:rsidRPr="002B61E4" w:rsidRDefault="006F2C7D">
      <w:pPr>
        <w:rPr>
          <w:lang w:val="en-US"/>
        </w:rPr>
      </w:pPr>
    </w:p>
    <w:p w14:paraId="586A659F" w14:textId="2670A1A0" w:rsidR="009A69CC" w:rsidRDefault="00B77CC4" w:rsidP="009A69CC">
      <w:pPr>
        <w:pStyle w:val="1"/>
        <w:spacing w:before="240"/>
      </w:pPr>
      <w:proofErr w:type="spellStart"/>
      <w:r w:rsidRPr="00B77CC4">
        <w:t>Title</w:t>
      </w:r>
      <w:proofErr w:type="spellEnd"/>
      <w:r w:rsidRPr="00B77CC4">
        <w:t xml:space="preserve">, </w:t>
      </w:r>
      <w:proofErr w:type="spellStart"/>
      <w:r w:rsidRPr="00B77CC4">
        <w:t>abstract</w:t>
      </w:r>
      <w:proofErr w:type="spellEnd"/>
      <w:r w:rsidRPr="00B77CC4">
        <w:t xml:space="preserve">, </w:t>
      </w:r>
      <w:proofErr w:type="spellStart"/>
      <w:r w:rsidRPr="00B77CC4">
        <w:t>keywords</w:t>
      </w:r>
      <w:proofErr w:type="spellEnd"/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6763"/>
      </w:tblGrid>
      <w:tr w:rsidR="00FC538B" w:rsidRPr="006F78F1" w14:paraId="0165C4BC" w14:textId="77777777" w:rsidTr="00F75465">
        <w:trPr>
          <w:jc w:val="center"/>
        </w:trPr>
        <w:tc>
          <w:tcPr>
            <w:tcW w:w="3364" w:type="dxa"/>
          </w:tcPr>
          <w:p w14:paraId="0BC2938B" w14:textId="77777777" w:rsidR="00FC538B" w:rsidRPr="00F75465" w:rsidRDefault="00F75465" w:rsidP="00FC53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itle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of the manuscript </w:t>
            </w:r>
          </w:p>
        </w:tc>
        <w:tc>
          <w:tcPr>
            <w:tcW w:w="6763" w:type="dxa"/>
          </w:tcPr>
          <w:p w14:paraId="42A2FA36" w14:textId="77777777" w:rsidR="00FC538B" w:rsidRPr="00AF3B1B" w:rsidRDefault="00FC538B" w:rsidP="00BC20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38B" w:rsidRPr="00A86865" w14:paraId="0AE1A00A" w14:textId="77777777" w:rsidTr="00F75465">
        <w:trPr>
          <w:jc w:val="center"/>
        </w:trPr>
        <w:tc>
          <w:tcPr>
            <w:tcW w:w="3364" w:type="dxa"/>
          </w:tcPr>
          <w:p w14:paraId="38390EFA" w14:textId="77777777" w:rsidR="00FC538B" w:rsidRPr="00F75465" w:rsidRDefault="00F75465" w:rsidP="001546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Abstract</w:t>
            </w:r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(200 to 300 words)</w:t>
            </w:r>
          </w:p>
        </w:tc>
        <w:tc>
          <w:tcPr>
            <w:tcW w:w="6763" w:type="dxa"/>
          </w:tcPr>
          <w:p w14:paraId="00006CE2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Purpose</w:t>
            </w:r>
          </w:p>
          <w:p w14:paraId="2B5DD3CC" w14:textId="77777777" w:rsidR="00FC538B" w:rsidRPr="00AF3B1B" w:rsidRDefault="0015465D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Study d</w:t>
            </w:r>
            <w:r w:rsidR="00FC538B" w:rsidRPr="00AF3B1B">
              <w:rPr>
                <w:rFonts w:ascii="Times New Roman" w:hAnsi="Times New Roman"/>
                <w:sz w:val="24"/>
                <w:szCs w:val="24"/>
                <w:lang w:val="en-US"/>
              </w:rPr>
              <w:t>esign/methodology/approach</w:t>
            </w:r>
          </w:p>
          <w:p w14:paraId="49930DB4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Findings</w:t>
            </w:r>
          </w:p>
          <w:p w14:paraId="29819CCA" w14:textId="77777777" w:rsidR="00FC538B" w:rsidRPr="00AF3B1B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Research limitations/implications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practice</w:t>
            </w:r>
          </w:p>
          <w:p w14:paraId="6C68C886" w14:textId="77777777" w:rsidR="00FC538B" w:rsidRPr="0015465D" w:rsidRDefault="00FC538B" w:rsidP="007F5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3B1B">
              <w:rPr>
                <w:rFonts w:ascii="Times New Roman" w:hAnsi="Times New Roman"/>
                <w:sz w:val="24"/>
                <w:szCs w:val="24"/>
                <w:lang w:val="en-US"/>
              </w:rPr>
              <w:t>Originality/value</w:t>
            </w:r>
            <w:r w:rsidR="00154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results</w:t>
            </w:r>
          </w:p>
        </w:tc>
      </w:tr>
      <w:tr w:rsidR="00FC538B" w:rsidRPr="006F78F1" w14:paraId="1534B1BC" w14:textId="77777777" w:rsidTr="00F75465">
        <w:trPr>
          <w:jc w:val="center"/>
        </w:trPr>
        <w:tc>
          <w:tcPr>
            <w:tcW w:w="3364" w:type="dxa"/>
          </w:tcPr>
          <w:p w14:paraId="0CC54DB8" w14:textId="77777777" w:rsidR="00FC538B" w:rsidRPr="00AF3B1B" w:rsidRDefault="00F75465" w:rsidP="006F78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Keywords</w:t>
            </w:r>
            <w:proofErr w:type="spell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(3-7 </w:t>
            </w:r>
            <w:proofErr w:type="spell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words</w:t>
            </w:r>
            <w:proofErr w:type="spell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or</w:t>
            </w:r>
            <w:proofErr w:type="spell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phrases</w:t>
            </w:r>
            <w:proofErr w:type="spellEnd"/>
            <w:r w:rsidRPr="00F754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763" w:type="dxa"/>
          </w:tcPr>
          <w:p w14:paraId="08433429" w14:textId="77777777" w:rsidR="00FC538B" w:rsidRPr="00AF3B1B" w:rsidRDefault="00FC538B" w:rsidP="006F78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5CD53E" w14:textId="4227E954" w:rsidR="00B77CC4" w:rsidRPr="00B77CC4" w:rsidRDefault="00B77CC4" w:rsidP="00A86865">
      <w:pPr>
        <w:spacing w:before="240" w:line="360" w:lineRule="auto"/>
        <w:jc w:val="center"/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</w:pP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The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 xml:space="preserve"> </w:t>
      </w: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text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 xml:space="preserve"> </w:t>
      </w: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of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 xml:space="preserve"> </w:t>
      </w: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the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 xml:space="preserve"> </w:t>
      </w: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manuscript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….</w:t>
      </w:r>
    </w:p>
    <w:p w14:paraId="5E39B324" w14:textId="2C1E3990" w:rsidR="00A86865" w:rsidRPr="00A86865" w:rsidRDefault="00A86865" w:rsidP="00B77CC4">
      <w:pPr>
        <w:spacing w:line="360" w:lineRule="auto"/>
        <w:jc w:val="center"/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</w:pPr>
      <w:r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  <w:t>…..</w:t>
      </w:r>
    </w:p>
    <w:p w14:paraId="3B6A1CCA" w14:textId="4493EE68" w:rsidR="00B77CC4" w:rsidRDefault="00B77CC4" w:rsidP="00B77CC4">
      <w:pPr>
        <w:spacing w:line="360" w:lineRule="auto"/>
        <w:jc w:val="center"/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</w:pP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References</w:t>
      </w:r>
      <w:proofErr w:type="spellEnd"/>
      <w:r w:rsidR="00A86865"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  <w:t xml:space="preserve"> [</w:t>
      </w:r>
      <w:r w:rsidR="00A86865"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  <w:t xml:space="preserve">APA </w:t>
      </w:r>
      <w:r w:rsidR="00A86865"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  <w:t>S</w:t>
      </w:r>
      <w:r w:rsidR="00A86865"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  <w:t>tyle</w:t>
      </w:r>
      <w:r w:rsidR="00A86865">
        <w:rPr>
          <w:rFonts w:ascii="Cambria" w:eastAsia="Times New Roman" w:hAnsi="Cambria"/>
          <w:b/>
          <w:bCs/>
          <w:color w:val="365F91"/>
          <w:sz w:val="28"/>
          <w:szCs w:val="28"/>
          <w:lang w:val="en-US" w:eastAsia="x-none"/>
        </w:rPr>
        <w:t>]</w:t>
      </w:r>
    </w:p>
    <w:p w14:paraId="7F768F1A" w14:textId="78F604A0" w:rsidR="00A3741A" w:rsidRPr="00B77CC4" w:rsidRDefault="00B77CC4" w:rsidP="00A86865">
      <w:pPr>
        <w:spacing w:after="0" w:line="360" w:lineRule="auto"/>
        <w:rPr>
          <w:lang w:val="en-US"/>
        </w:rPr>
      </w:pPr>
      <w:proofErr w:type="spellStart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Examples</w:t>
      </w:r>
      <w:proofErr w:type="spellEnd"/>
      <w:r w:rsidRPr="00B77CC4">
        <w:rPr>
          <w:rFonts w:ascii="Cambria" w:eastAsia="Times New Roman" w:hAnsi="Cambria"/>
          <w:b/>
          <w:bCs/>
          <w:color w:val="365F91"/>
          <w:sz w:val="28"/>
          <w:szCs w:val="28"/>
          <w:lang w:val="x-none" w:eastAsia="x-none"/>
        </w:rPr>
        <w:t>:</w:t>
      </w:r>
    </w:p>
    <w:p w14:paraId="425D787E" w14:textId="77777777" w:rsidR="00A3741A" w:rsidRPr="004E394E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  <w:lang w:val="en-US"/>
        </w:rPr>
      </w:pP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Akgün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A. E., Byrne, J.,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Keskin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H., Lynn, G. S.,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Imamoglu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S. Z. (2005). Knowledge networks in new product development projects: A transactive memory perspective.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Information &amp; management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42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(8), 1105-1120.</w:t>
      </w:r>
    </w:p>
    <w:p w14:paraId="16E459AF" w14:textId="77777777" w:rsidR="00A3741A" w:rsidRPr="00B77CC4" w:rsidRDefault="00A3741A" w:rsidP="006D7BF7">
      <w:pPr>
        <w:pStyle w:val="a8"/>
        <w:spacing w:line="276" w:lineRule="auto"/>
        <w:ind w:left="284" w:hanging="284"/>
        <w:rPr>
          <w:rFonts w:ascii="Cambria" w:hAnsi="Cambria"/>
          <w:szCs w:val="24"/>
          <w:shd w:val="clear" w:color="auto" w:fill="FFFFFF"/>
          <w:lang w:val="en-US"/>
        </w:rPr>
      </w:pP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Bledow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R.,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Frese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M., Anderson, N., </w:t>
      </w:r>
      <w:proofErr w:type="spellStart"/>
      <w:r w:rsidRPr="004E394E">
        <w:rPr>
          <w:rFonts w:ascii="Cambria" w:hAnsi="Cambria"/>
          <w:szCs w:val="24"/>
          <w:shd w:val="clear" w:color="auto" w:fill="FFFFFF"/>
          <w:lang w:val="en-US"/>
        </w:rPr>
        <w:t>Erez</w:t>
      </w:r>
      <w:proofErr w:type="spellEnd"/>
      <w:r w:rsidRPr="004E394E">
        <w:rPr>
          <w:rFonts w:ascii="Cambria" w:hAnsi="Cambria"/>
          <w:szCs w:val="24"/>
          <w:shd w:val="clear" w:color="auto" w:fill="FFFFFF"/>
          <w:lang w:val="en-US"/>
        </w:rPr>
        <w:t xml:space="preserve">, M., Farr, J. (2009). A dialectic perspective on innovation: Conflicting demands, multiple pathways, and ambidexterity.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Industrial and Organizational Psychology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,</w:t>
      </w:r>
      <w:r w:rsidRPr="004E394E">
        <w:rPr>
          <w:rStyle w:val="apple-converted-space"/>
          <w:rFonts w:ascii="Cambria" w:hAnsi="Cambria" w:cs="Arial"/>
          <w:color w:val="222222"/>
          <w:szCs w:val="24"/>
          <w:shd w:val="clear" w:color="auto" w:fill="FFFFFF"/>
          <w:lang w:val="en-US"/>
        </w:rPr>
        <w:t xml:space="preserve"> </w:t>
      </w:r>
      <w:r w:rsidRPr="004E394E">
        <w:rPr>
          <w:rFonts w:ascii="Cambria" w:hAnsi="Cambria"/>
          <w:i/>
          <w:iCs/>
          <w:szCs w:val="24"/>
          <w:shd w:val="clear" w:color="auto" w:fill="FFFFFF"/>
          <w:lang w:val="en-US"/>
        </w:rPr>
        <w:t>2</w:t>
      </w:r>
      <w:r w:rsidRPr="004E394E">
        <w:rPr>
          <w:rFonts w:ascii="Cambria" w:hAnsi="Cambria"/>
          <w:szCs w:val="24"/>
          <w:shd w:val="clear" w:color="auto" w:fill="FFFFFF"/>
          <w:lang w:val="en-US"/>
        </w:rPr>
        <w:t>(3), 305-337.</w:t>
      </w:r>
    </w:p>
    <w:p w14:paraId="5151553B" w14:textId="77777777" w:rsidR="00B628B9" w:rsidRPr="008F455B" w:rsidRDefault="00B628B9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r w:rsidRPr="008F455B">
        <w:rPr>
          <w:rFonts w:ascii="Cambria" w:hAnsi="Cambria"/>
          <w:sz w:val="24"/>
          <w:szCs w:val="24"/>
          <w:lang w:val="en-US"/>
        </w:rPr>
        <w:t xml:space="preserve">Ivanova, T. Y.,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Rasskazova</w:t>
      </w:r>
      <w:proofErr w:type="spellEnd"/>
      <w:r>
        <w:rPr>
          <w:rFonts w:ascii="Cambria" w:hAnsi="Cambria"/>
          <w:sz w:val="24"/>
          <w:szCs w:val="24"/>
          <w:lang w:val="en-US"/>
        </w:rPr>
        <w:t>,</w:t>
      </w:r>
      <w:r w:rsidRPr="008F455B">
        <w:rPr>
          <w:rFonts w:ascii="Cambria" w:hAnsi="Cambria"/>
          <w:sz w:val="24"/>
          <w:szCs w:val="24"/>
          <w:lang w:val="en-US"/>
        </w:rPr>
        <w:t xml:space="preserve"> E.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I.,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Osin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>, E.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N. (2012).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Struktura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diagnostika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udovletvorennosti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trudom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: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razrabotka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aprobatsiya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metodiki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[Structure and assessment of job satisfaction: development and validation of a measure]</w:t>
      </w:r>
      <w:r>
        <w:rPr>
          <w:rFonts w:ascii="Cambria" w:hAnsi="Cambria"/>
          <w:sz w:val="24"/>
          <w:szCs w:val="24"/>
          <w:lang w:val="en-US"/>
        </w:rPr>
        <w:t>.</w:t>
      </w:r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i/>
          <w:sz w:val="24"/>
          <w:szCs w:val="24"/>
          <w:lang w:val="en-US"/>
        </w:rPr>
        <w:t>Organizational Psychology</w:t>
      </w:r>
      <w:r>
        <w:rPr>
          <w:rFonts w:ascii="Cambria" w:hAnsi="Cambria"/>
          <w:i/>
          <w:sz w:val="24"/>
          <w:szCs w:val="24"/>
          <w:lang w:val="en-US"/>
        </w:rPr>
        <w:t xml:space="preserve">, </w:t>
      </w:r>
      <w:r w:rsidRPr="008F455B">
        <w:rPr>
          <w:rFonts w:ascii="Cambria" w:hAnsi="Cambria"/>
          <w:i/>
          <w:sz w:val="24"/>
          <w:szCs w:val="24"/>
          <w:lang w:val="en-US"/>
        </w:rPr>
        <w:t>2</w:t>
      </w:r>
      <w:r w:rsidRPr="008F455B">
        <w:rPr>
          <w:rFonts w:ascii="Cambria" w:hAnsi="Cambria"/>
          <w:sz w:val="24"/>
          <w:szCs w:val="24"/>
          <w:lang w:val="en-US"/>
        </w:rPr>
        <w:t>(3), 2-15.</w:t>
      </w:r>
    </w:p>
    <w:p w14:paraId="383F9D4A" w14:textId="77777777" w:rsidR="00211D17" w:rsidRPr="00A86865" w:rsidRDefault="00211D17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8F455B">
        <w:rPr>
          <w:rFonts w:ascii="Cambria" w:hAnsi="Cambria"/>
          <w:sz w:val="24"/>
          <w:szCs w:val="24"/>
          <w:lang w:val="en-US"/>
        </w:rPr>
        <w:t>Leontiev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>, D.</w:t>
      </w:r>
      <w:r>
        <w:rPr>
          <w:rFonts w:ascii="Cambria" w:hAnsi="Cambria"/>
          <w:sz w:val="24"/>
          <w:szCs w:val="24"/>
          <w:lang w:val="en-US"/>
        </w:rPr>
        <w:t xml:space="preserve"> </w:t>
      </w:r>
      <w:r w:rsidRPr="008F455B">
        <w:rPr>
          <w:rFonts w:ascii="Cambria" w:hAnsi="Cambria"/>
          <w:sz w:val="24"/>
          <w:szCs w:val="24"/>
          <w:lang w:val="en-US"/>
        </w:rPr>
        <w:t xml:space="preserve">A. (2016).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Samoregulyatsiya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,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resursy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lichnostnyi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8F455B">
        <w:rPr>
          <w:rFonts w:ascii="Cambria" w:hAnsi="Cambria"/>
          <w:sz w:val="24"/>
          <w:szCs w:val="24"/>
          <w:lang w:val="en-US"/>
        </w:rPr>
        <w:t>potencial</w:t>
      </w:r>
      <w:proofErr w:type="spellEnd"/>
      <w:r w:rsidRPr="008F455B">
        <w:rPr>
          <w:rFonts w:ascii="Cambria" w:hAnsi="Cambria"/>
          <w:sz w:val="24"/>
          <w:szCs w:val="24"/>
          <w:lang w:val="en-US"/>
        </w:rPr>
        <w:t xml:space="preserve"> [Self-regulation, resources, and personality potential]. </w:t>
      </w:r>
      <w:r w:rsidRPr="0051703D">
        <w:rPr>
          <w:rFonts w:ascii="Cambria" w:hAnsi="Cambria"/>
          <w:i/>
          <w:sz w:val="24"/>
          <w:szCs w:val="24"/>
          <w:lang w:val="en-US"/>
        </w:rPr>
        <w:t>Siberian Psychological Journal, 4</w:t>
      </w:r>
      <w:r w:rsidRPr="008F455B">
        <w:rPr>
          <w:rFonts w:ascii="Cambria" w:hAnsi="Cambria"/>
          <w:sz w:val="24"/>
          <w:szCs w:val="24"/>
          <w:lang w:val="en-US"/>
        </w:rPr>
        <w:t>(62), 18-37.</w:t>
      </w:r>
    </w:p>
    <w:p w14:paraId="7B81E616" w14:textId="77777777" w:rsidR="00B628B9" w:rsidRPr="00356B7C" w:rsidRDefault="00B628B9" w:rsidP="006D7BF7">
      <w:pPr>
        <w:spacing w:after="0"/>
        <w:ind w:left="284" w:hanging="284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356B7C">
        <w:rPr>
          <w:rFonts w:ascii="Cambria" w:hAnsi="Cambria"/>
          <w:sz w:val="24"/>
          <w:szCs w:val="24"/>
          <w:lang w:val="en-US"/>
        </w:rPr>
        <w:t>Tomilova</w:t>
      </w:r>
      <w:proofErr w:type="spellEnd"/>
      <w:r w:rsidRPr="00356B7C">
        <w:rPr>
          <w:rFonts w:ascii="Cambria" w:hAnsi="Cambria"/>
          <w:sz w:val="24"/>
          <w:szCs w:val="24"/>
          <w:lang w:val="en-US"/>
        </w:rPr>
        <w:t xml:space="preserve">, M. V. (1998). Model' </w:t>
      </w:r>
      <w:proofErr w:type="spellStart"/>
      <w:r w:rsidRPr="00356B7C">
        <w:rPr>
          <w:rFonts w:ascii="Cambria" w:hAnsi="Cambria"/>
          <w:sz w:val="24"/>
          <w:szCs w:val="24"/>
          <w:lang w:val="en-US"/>
        </w:rPr>
        <w:t>imidzha</w:t>
      </w:r>
      <w:proofErr w:type="spellEnd"/>
      <w:r w:rsidRPr="00356B7C"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356B7C">
        <w:rPr>
          <w:rFonts w:ascii="Cambria" w:hAnsi="Cambria"/>
          <w:sz w:val="24"/>
          <w:szCs w:val="24"/>
          <w:lang w:val="en-US"/>
        </w:rPr>
        <w:t>organizatsii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[</w:t>
      </w:r>
      <w:r w:rsidRPr="00356B7C">
        <w:rPr>
          <w:rFonts w:ascii="Cambria" w:hAnsi="Cambria"/>
          <w:sz w:val="24"/>
          <w:szCs w:val="24"/>
          <w:lang w:val="en-US"/>
        </w:rPr>
        <w:t>Model of the organization's image</w:t>
      </w:r>
      <w:r>
        <w:rPr>
          <w:rFonts w:ascii="Cambria" w:hAnsi="Cambria"/>
          <w:sz w:val="24"/>
          <w:szCs w:val="24"/>
          <w:lang w:val="en-US"/>
        </w:rPr>
        <w:t>]</w:t>
      </w:r>
      <w:r w:rsidRPr="00356B7C">
        <w:rPr>
          <w:rFonts w:ascii="Cambria" w:hAnsi="Cambria"/>
          <w:sz w:val="24"/>
          <w:szCs w:val="24"/>
          <w:lang w:val="en-US"/>
        </w:rPr>
        <w:t xml:space="preserve">. </w:t>
      </w:r>
      <w:r w:rsidRPr="00B628B9">
        <w:rPr>
          <w:rFonts w:ascii="Cambria" w:hAnsi="Cambria"/>
          <w:i/>
          <w:sz w:val="24"/>
          <w:szCs w:val="24"/>
          <w:lang w:val="en-US"/>
        </w:rPr>
        <w:t xml:space="preserve">Marketing v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Rossii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 xml:space="preserve">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i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 xml:space="preserve"> za </w:t>
      </w:r>
      <w:proofErr w:type="spellStart"/>
      <w:r w:rsidRPr="00B628B9">
        <w:rPr>
          <w:rFonts w:ascii="Cambria" w:hAnsi="Cambria"/>
          <w:i/>
          <w:sz w:val="24"/>
          <w:szCs w:val="24"/>
          <w:lang w:val="en-US"/>
        </w:rPr>
        <w:t>rubezhom</w:t>
      </w:r>
      <w:proofErr w:type="spellEnd"/>
      <w:r w:rsidRPr="00B628B9">
        <w:rPr>
          <w:rFonts w:ascii="Cambria" w:hAnsi="Cambria"/>
          <w:i/>
          <w:sz w:val="24"/>
          <w:szCs w:val="24"/>
          <w:lang w:val="en-US"/>
        </w:rPr>
        <w:t>,</w:t>
      </w:r>
      <w:r w:rsidRPr="00B77CC4">
        <w:rPr>
          <w:rFonts w:ascii="Cambria" w:hAnsi="Cambria"/>
          <w:i/>
          <w:sz w:val="24"/>
          <w:szCs w:val="24"/>
          <w:lang w:val="en-US"/>
        </w:rPr>
        <w:t xml:space="preserve"> </w:t>
      </w:r>
      <w:r w:rsidRPr="00B628B9">
        <w:rPr>
          <w:rFonts w:ascii="Cambria" w:hAnsi="Cambria"/>
          <w:i/>
          <w:sz w:val="24"/>
          <w:szCs w:val="24"/>
          <w:lang w:val="en-US"/>
        </w:rPr>
        <w:t>1,</w:t>
      </w:r>
      <w:r w:rsidRPr="00356B7C">
        <w:rPr>
          <w:rFonts w:ascii="Cambria" w:hAnsi="Cambria"/>
          <w:sz w:val="24"/>
          <w:szCs w:val="24"/>
          <w:lang w:val="en-US"/>
        </w:rPr>
        <w:t xml:space="preserve"> 5-17.</w:t>
      </w:r>
    </w:p>
    <w:p w14:paraId="5635D4C6" w14:textId="48C0CB4D" w:rsidR="00A3741A" w:rsidRPr="00A86865" w:rsidRDefault="00A3741A" w:rsidP="00A86865">
      <w:pPr>
        <w:pStyle w:val="a8"/>
        <w:spacing w:line="276" w:lineRule="auto"/>
        <w:ind w:left="284" w:hanging="284"/>
        <w:rPr>
          <w:szCs w:val="24"/>
          <w:lang w:val="en-US"/>
        </w:rPr>
      </w:pPr>
      <w:r w:rsidRPr="004E394E">
        <w:rPr>
          <w:rFonts w:ascii="Cambria" w:hAnsi="Cambria"/>
          <w:shd w:val="clear" w:color="auto" w:fill="FFFFFF"/>
          <w:lang w:val="en-US"/>
        </w:rPr>
        <w:t xml:space="preserve">Zhang, Z. X., Hempel, P. S., Han, Y. L., </w:t>
      </w:r>
      <w:proofErr w:type="spellStart"/>
      <w:r w:rsidRPr="004E394E">
        <w:rPr>
          <w:rFonts w:ascii="Cambria" w:hAnsi="Cambria"/>
          <w:shd w:val="clear" w:color="auto" w:fill="FFFFFF"/>
          <w:lang w:val="en-US"/>
        </w:rPr>
        <w:t>Tjosvold</w:t>
      </w:r>
      <w:proofErr w:type="spellEnd"/>
      <w:r w:rsidRPr="004E394E">
        <w:rPr>
          <w:rFonts w:ascii="Cambria" w:hAnsi="Cambria"/>
          <w:shd w:val="clear" w:color="auto" w:fill="FFFFFF"/>
          <w:lang w:val="en-US"/>
        </w:rPr>
        <w:t>, D. (2007). Transactive memory system links work team characteristics and performance.</w:t>
      </w:r>
      <w:r w:rsidRPr="004E394E">
        <w:rPr>
          <w:rStyle w:val="apple-converted-space"/>
          <w:rFonts w:ascii="Cambria" w:hAnsi="Cambria" w:cs="Arial"/>
          <w:color w:val="222222"/>
          <w:shd w:val="clear" w:color="auto" w:fill="FFFFFF"/>
          <w:lang w:val="en-US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Journal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of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Applied</w:t>
      </w:r>
      <w:r w:rsidRPr="004E394E">
        <w:rPr>
          <w:rFonts w:ascii="Cambria" w:hAnsi="Cambria"/>
          <w:i/>
          <w:iCs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  <w:lang w:val="en-US"/>
        </w:rPr>
        <w:t>Psychology</w:t>
      </w:r>
      <w:r w:rsidRPr="004E394E">
        <w:rPr>
          <w:rFonts w:ascii="Cambria" w:hAnsi="Cambria"/>
          <w:shd w:val="clear" w:color="auto" w:fill="FFFFFF"/>
        </w:rPr>
        <w:t>,</w:t>
      </w:r>
      <w:r w:rsidRPr="004E394E">
        <w:rPr>
          <w:rStyle w:val="apple-converted-space"/>
          <w:rFonts w:ascii="Cambria" w:hAnsi="Cambria" w:cs="Arial"/>
          <w:color w:val="222222"/>
          <w:shd w:val="clear" w:color="auto" w:fill="FFFFFF"/>
        </w:rPr>
        <w:t xml:space="preserve"> </w:t>
      </w:r>
      <w:r w:rsidRPr="004E394E">
        <w:rPr>
          <w:rFonts w:ascii="Cambria" w:hAnsi="Cambria"/>
          <w:i/>
          <w:iCs/>
          <w:shd w:val="clear" w:color="auto" w:fill="FFFFFF"/>
        </w:rPr>
        <w:t>92</w:t>
      </w:r>
      <w:r w:rsidRPr="004E394E">
        <w:rPr>
          <w:rFonts w:ascii="Cambria" w:hAnsi="Cambria"/>
          <w:shd w:val="clear" w:color="auto" w:fill="FFFFFF"/>
        </w:rPr>
        <w:t>(6), 17</w:t>
      </w:r>
      <w:r w:rsidRPr="004E394E">
        <w:rPr>
          <w:rFonts w:ascii="Cambria" w:hAnsi="Cambria"/>
          <w:shd w:val="clear" w:color="auto" w:fill="FFFFFF"/>
          <w:lang w:val="en-US"/>
        </w:rPr>
        <w:t>-</w:t>
      </w:r>
      <w:r w:rsidRPr="004E394E">
        <w:rPr>
          <w:rFonts w:ascii="Cambria" w:hAnsi="Cambria"/>
          <w:shd w:val="clear" w:color="auto" w:fill="FFFFFF"/>
        </w:rPr>
        <w:t>22</w:t>
      </w:r>
      <w:r w:rsidR="00A86865">
        <w:rPr>
          <w:rFonts w:ascii="Cambria" w:hAnsi="Cambria"/>
          <w:shd w:val="clear" w:color="auto" w:fill="FFFFFF"/>
          <w:lang w:val="en-US"/>
        </w:rPr>
        <w:t>.</w:t>
      </w:r>
    </w:p>
    <w:sectPr w:rsidR="00A3741A" w:rsidRPr="00A86865" w:rsidSect="009A69C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3A8E"/>
    <w:multiLevelType w:val="hybridMultilevel"/>
    <w:tmpl w:val="3E04AC10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D3EEF"/>
    <w:multiLevelType w:val="hybridMultilevel"/>
    <w:tmpl w:val="33363020"/>
    <w:lvl w:ilvl="0" w:tplc="23C80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1418A3"/>
    <w:multiLevelType w:val="multilevel"/>
    <w:tmpl w:val="C5E80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7D"/>
    <w:rsid w:val="00070C35"/>
    <w:rsid w:val="000F0D02"/>
    <w:rsid w:val="0015465D"/>
    <w:rsid w:val="00211D17"/>
    <w:rsid w:val="002B61E4"/>
    <w:rsid w:val="003E50DD"/>
    <w:rsid w:val="00471DF7"/>
    <w:rsid w:val="004B36B9"/>
    <w:rsid w:val="004C1591"/>
    <w:rsid w:val="00581803"/>
    <w:rsid w:val="005A5A24"/>
    <w:rsid w:val="005B6974"/>
    <w:rsid w:val="005B70EB"/>
    <w:rsid w:val="00647198"/>
    <w:rsid w:val="006D7BF7"/>
    <w:rsid w:val="006F2C7D"/>
    <w:rsid w:val="006F78F1"/>
    <w:rsid w:val="0070288C"/>
    <w:rsid w:val="007F59C5"/>
    <w:rsid w:val="0086484B"/>
    <w:rsid w:val="008F73B9"/>
    <w:rsid w:val="00942F53"/>
    <w:rsid w:val="009A69CC"/>
    <w:rsid w:val="00A143F6"/>
    <w:rsid w:val="00A3741A"/>
    <w:rsid w:val="00A645F6"/>
    <w:rsid w:val="00A86865"/>
    <w:rsid w:val="00AC75F0"/>
    <w:rsid w:val="00AF3B1B"/>
    <w:rsid w:val="00B36449"/>
    <w:rsid w:val="00B628B9"/>
    <w:rsid w:val="00B77CC4"/>
    <w:rsid w:val="00BC2065"/>
    <w:rsid w:val="00E62BBA"/>
    <w:rsid w:val="00E95D77"/>
    <w:rsid w:val="00F75465"/>
    <w:rsid w:val="00FC538B"/>
    <w:rsid w:val="00F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330E"/>
  <w15:docId w15:val="{5D1C89E8-49C0-4C44-9FD6-21349B98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0E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6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9CC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A69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5">
    <w:name w:val="Hyperlink"/>
    <w:uiPriority w:val="99"/>
    <w:semiHidden/>
    <w:unhideWhenUsed/>
    <w:rsid w:val="005B69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46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15465D"/>
    <w:rPr>
      <w:rFonts w:ascii="Tahoma" w:hAnsi="Tahoma" w:cs="Tahoma"/>
      <w:sz w:val="16"/>
      <w:szCs w:val="16"/>
      <w:lang w:eastAsia="en-US"/>
    </w:rPr>
  </w:style>
  <w:style w:type="paragraph" w:customStyle="1" w:styleId="a8">
    <w:name w:val="ТЕКСТ"/>
    <w:basedOn w:val="a"/>
    <w:link w:val="a9"/>
    <w:qFormat/>
    <w:rsid w:val="00A3741A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9">
    <w:name w:val="ТЕКСТ Знак"/>
    <w:link w:val="a8"/>
    <w:rsid w:val="00A3741A"/>
    <w:rPr>
      <w:rFonts w:ascii="Times New Roman" w:eastAsia="Times New Roman" w:hAnsi="Times New Roman"/>
      <w:color w:val="000000"/>
      <w:sz w:val="24"/>
      <w:szCs w:val="28"/>
    </w:rPr>
  </w:style>
  <w:style w:type="character" w:customStyle="1" w:styleId="apple-converted-space">
    <w:name w:val="apple-converted-space"/>
    <w:basedOn w:val="a0"/>
    <w:rsid w:val="00A3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147F-10C1-4B07-AA84-521C296F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wladimir</cp:lastModifiedBy>
  <cp:revision>4</cp:revision>
  <dcterms:created xsi:type="dcterms:W3CDTF">2020-10-20T11:55:00Z</dcterms:created>
  <dcterms:modified xsi:type="dcterms:W3CDTF">2021-02-05T14:49:00Z</dcterms:modified>
</cp:coreProperties>
</file>